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4B90" w14:textId="77777777" w:rsidR="00771574" w:rsidRPr="00771574" w:rsidRDefault="0077157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8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346A77" w:rsidRPr="00AB3DFA" w14:paraId="6E8A4C97" w14:textId="77777777" w:rsidTr="00346A77">
        <w:tc>
          <w:tcPr>
            <w:tcW w:w="10489" w:type="dxa"/>
          </w:tcPr>
          <w:p w14:paraId="658C821B" w14:textId="689EF73A" w:rsidR="00067A31" w:rsidRPr="00067A31" w:rsidRDefault="00067A31" w:rsidP="00067A31">
            <w:pPr>
              <w:ind w:left="322" w:right="-180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7A31">
              <w:rPr>
                <w:rFonts w:ascii="Arial" w:hAnsi="Arial" w:cs="Arial"/>
                <w:sz w:val="28"/>
                <w:szCs w:val="28"/>
              </w:rPr>
              <w:t>IDHTS 60</w:t>
            </w:r>
            <w:r w:rsidRPr="00067A3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067A31">
              <w:rPr>
                <w:rFonts w:ascii="Arial" w:hAnsi="Arial" w:cs="Arial"/>
                <w:sz w:val="28"/>
                <w:szCs w:val="28"/>
              </w:rPr>
              <w:t xml:space="preserve"> Anniversary Summer Lunch </w:t>
            </w:r>
            <w:r w:rsidRPr="00067A31">
              <w:rPr>
                <w:rFonts w:ascii="Arial" w:eastAsia="Times New Roman" w:hAnsi="Arial" w:cs="Arial"/>
                <w:sz w:val="28"/>
                <w:szCs w:val="28"/>
              </w:rPr>
              <w:fldChar w:fldCharType="begin"/>
            </w:r>
            <w:r w:rsidRPr="00067A31">
              <w:rPr>
                <w:rFonts w:ascii="Arial" w:eastAsia="Times New Roman" w:hAnsi="Arial" w:cs="Arial"/>
                <w:sz w:val="28"/>
                <w:szCs w:val="28"/>
              </w:rPr>
              <w:instrText xml:space="preserve"> INCLUDEPICTURE "/var/folders/v5/kjxcghpn2pzb8pslhrqq0ffm0000gn/T/com.microsoft.Word/WebArchiveCopyPasteTempFiles/wp26d3091d_05_06.jpg" \* MERGEFORMATINET </w:instrText>
            </w:r>
            <w:r w:rsidRPr="00067A31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067A31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inline distT="0" distB="0" distL="0" distR="0" wp14:anchorId="15A14CFE" wp14:editId="0E2610C5">
                  <wp:extent cx="1998345" cy="612353"/>
                  <wp:effectExtent l="0" t="0" r="0" b="0"/>
                  <wp:docPr id="1" name="Picture 1" descr="/var/folders/v5/kjxcghpn2pzb8pslhrqq0ffm0000gn/T/com.microsoft.Word/WebArchiveCopyPasteTempFiles/wp26d3091d_05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_15" descr="/var/folders/v5/kjxcghpn2pzb8pslhrqq0ffm0000gn/T/com.microsoft.Word/WebArchiveCopyPasteTempFiles/wp26d3091d_05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885" cy="789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A31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</w:p>
          <w:p w14:paraId="5A6843D6" w14:textId="77777777" w:rsidR="00067A31" w:rsidRPr="00067A31" w:rsidRDefault="00067A31" w:rsidP="00067A31">
            <w:pPr>
              <w:ind w:right="6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7A31">
              <w:rPr>
                <w:rFonts w:ascii="Arial" w:hAnsi="Arial" w:cs="Arial"/>
                <w:sz w:val="28"/>
                <w:szCs w:val="28"/>
              </w:rPr>
              <w:t>June 29</w:t>
            </w:r>
            <w:r w:rsidRPr="00067A3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proofErr w:type="gramStart"/>
            <w:r w:rsidRPr="00067A31">
              <w:rPr>
                <w:rFonts w:ascii="Arial" w:hAnsi="Arial" w:cs="Arial"/>
                <w:sz w:val="28"/>
                <w:szCs w:val="28"/>
              </w:rPr>
              <w:t xml:space="preserve"> 2024</w:t>
            </w:r>
            <w:proofErr w:type="gramEnd"/>
            <w:r w:rsidRPr="00067A31">
              <w:rPr>
                <w:rFonts w:ascii="Arial" w:hAnsi="Arial" w:cs="Arial"/>
                <w:sz w:val="28"/>
                <w:szCs w:val="28"/>
              </w:rPr>
              <w:t xml:space="preserve"> at 12.00 p.m.</w:t>
            </w:r>
          </w:p>
          <w:p w14:paraId="6CFF5682" w14:textId="77777777" w:rsidR="00067A31" w:rsidRPr="00AB3DFA" w:rsidRDefault="00067A31" w:rsidP="00067A31">
            <w:pPr>
              <w:ind w:right="69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AA6BD67" w14:textId="402CC874" w:rsidR="00067A31" w:rsidRPr="004236BA" w:rsidRDefault="00067A31" w:rsidP="00067A31">
            <w:pPr>
              <w:ind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37FB">
              <w:rPr>
                <w:rFonts w:ascii="Arial" w:hAnsi="Arial" w:cs="Arial"/>
                <w:sz w:val="22"/>
                <w:szCs w:val="22"/>
              </w:rPr>
              <w:t>To celebrate the Ipswich &amp; District Historical Society 60</w:t>
            </w:r>
            <w:r w:rsidRPr="00E637F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637FB">
              <w:rPr>
                <w:rFonts w:ascii="Arial" w:hAnsi="Arial" w:cs="Arial"/>
                <w:sz w:val="22"/>
                <w:szCs w:val="22"/>
              </w:rPr>
              <w:t xml:space="preserve"> Anniversary, we are inviting present &amp; past IDHTS members </w:t>
            </w:r>
            <w:r>
              <w:rPr>
                <w:rFonts w:ascii="Arial" w:hAnsi="Arial" w:cs="Arial"/>
                <w:sz w:val="22"/>
                <w:szCs w:val="22"/>
              </w:rPr>
              <w:t xml:space="preserve">to a </w:t>
            </w:r>
            <w:r w:rsidRPr="00E637FB">
              <w:rPr>
                <w:rFonts w:ascii="Arial" w:hAnsi="Arial" w:cs="Arial"/>
                <w:sz w:val="22"/>
                <w:szCs w:val="22"/>
              </w:rPr>
              <w:t xml:space="preserve">summer lunch to be held at Venue 16 </w:t>
            </w:r>
            <w:r w:rsidRPr="004236BA">
              <w:rPr>
                <w:rFonts w:ascii="Arial" w:hAnsi="Arial" w:cs="Arial"/>
                <w:sz w:val="18"/>
                <w:szCs w:val="18"/>
              </w:rPr>
              <w:t>(</w:t>
            </w:r>
            <w:r w:rsidRPr="004236BA">
              <w:rPr>
                <w:rFonts w:ascii="Arial" w:hAnsi="Arial" w:cs="Arial"/>
                <w:color w:val="212121"/>
                <w:sz w:val="18"/>
                <w:szCs w:val="18"/>
              </w:rPr>
              <w:t>312 Tuddenham Road, Ipswich, Suffolk, IP4 3QJ)</w:t>
            </w:r>
            <w:r w:rsidRPr="00E637FB">
              <w:rPr>
                <w:rFonts w:ascii="Arial" w:hAnsi="Arial" w:cs="Arial"/>
                <w:color w:val="212121"/>
                <w:sz w:val="22"/>
                <w:szCs w:val="22"/>
              </w:rPr>
              <w:t>. W</w:t>
            </w:r>
            <w:r w:rsidRPr="00E637FB">
              <w:rPr>
                <w:rFonts w:ascii="Arial" w:hAnsi="Arial" w:cs="Arial"/>
                <w:sz w:val="22"/>
                <w:szCs w:val="22"/>
              </w:rPr>
              <w:t>e hope by holding a local summer lunch event, that some of our older present or past members that normally are unable to attend meetings, might like to attend this event</w:t>
            </w:r>
            <w:r w:rsidR="008F7075">
              <w:rPr>
                <w:rFonts w:ascii="Arial" w:hAnsi="Arial" w:cs="Arial"/>
                <w:sz w:val="22"/>
                <w:szCs w:val="22"/>
              </w:rPr>
              <w:t>, guests are welcome to attend</w:t>
            </w:r>
            <w:r w:rsidRPr="00E637FB">
              <w:rPr>
                <w:rFonts w:ascii="Arial" w:hAnsi="Arial" w:cs="Arial"/>
                <w:sz w:val="22"/>
                <w:szCs w:val="22"/>
              </w:rPr>
              <w:t xml:space="preserve">. It will be chance to catch up on memories of IDHTS events. The cost will include our own dining area, bar &amp; garden, welcome </w:t>
            </w:r>
            <w:proofErr w:type="gramStart"/>
            <w:r w:rsidRPr="00E637FB">
              <w:rPr>
                <w:rFonts w:ascii="Arial" w:hAnsi="Arial" w:cs="Arial"/>
                <w:sz w:val="22"/>
                <w:szCs w:val="22"/>
              </w:rPr>
              <w:t>drink</w:t>
            </w:r>
            <w:proofErr w:type="gramEnd"/>
            <w:r w:rsidRPr="00E637FB">
              <w:rPr>
                <w:rFonts w:ascii="Arial" w:hAnsi="Arial" w:cs="Arial"/>
                <w:sz w:val="22"/>
                <w:szCs w:val="22"/>
              </w:rPr>
              <w:t xml:space="preserve"> and a two-course lunch</w:t>
            </w:r>
            <w:r>
              <w:rPr>
                <w:rFonts w:ascii="Arial" w:hAnsi="Arial" w:cs="Arial"/>
                <w:sz w:val="22"/>
                <w:szCs w:val="22"/>
              </w:rPr>
              <w:t xml:space="preserve"> followed by tea or coffee</w:t>
            </w:r>
            <w:r w:rsidRPr="00E637FB">
              <w:rPr>
                <w:rFonts w:ascii="Arial" w:hAnsi="Arial" w:cs="Arial"/>
                <w:sz w:val="22"/>
                <w:szCs w:val="22"/>
              </w:rPr>
              <w:t>.  So please complete the form below</w:t>
            </w:r>
            <w:r>
              <w:rPr>
                <w:rFonts w:ascii="Arial" w:hAnsi="Arial" w:cs="Arial"/>
                <w:sz w:val="22"/>
                <w:szCs w:val="22"/>
              </w:rPr>
              <w:t>, if you would like to attend,</w:t>
            </w:r>
            <w:r w:rsidRPr="00E637FB">
              <w:rPr>
                <w:rFonts w:ascii="Arial" w:hAnsi="Arial" w:cs="Arial"/>
                <w:sz w:val="22"/>
                <w:szCs w:val="22"/>
              </w:rPr>
              <w:t xml:space="preserve"> by May 29</w:t>
            </w:r>
            <w:r w:rsidRPr="00E637F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th </w:t>
            </w:r>
            <w:r w:rsidRPr="00E637FB">
              <w:rPr>
                <w:rFonts w:ascii="Arial" w:hAnsi="Arial" w:cs="Arial"/>
                <w:sz w:val="22"/>
                <w:szCs w:val="22"/>
              </w:rPr>
              <w:t>at the latest, along with payment</w:t>
            </w:r>
            <w:r>
              <w:rPr>
                <w:rFonts w:ascii="Arial" w:hAnsi="Arial" w:cs="Arial"/>
                <w:sz w:val="22"/>
                <w:szCs w:val="22"/>
              </w:rPr>
              <w:t xml:space="preserve"> of £35</w:t>
            </w:r>
            <w:r w:rsidRPr="004520F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520F2">
              <w:rPr>
                <w:rFonts w:ascii="Arial" w:hAnsi="Arial" w:cs="Arial"/>
                <w:i/>
                <w:iCs/>
                <w:sz w:val="16"/>
                <w:szCs w:val="16"/>
              </w:rPr>
              <w:t>per person</w:t>
            </w:r>
            <w:r w:rsidR="00D76F1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-Cheques made payable to </w:t>
            </w:r>
            <w:proofErr w:type="gramStart"/>
            <w:r w:rsidR="00D76F1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IDHTS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4236B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E2D54DF" w14:textId="77777777" w:rsidR="00067A31" w:rsidRPr="003618C1" w:rsidRDefault="00067A31" w:rsidP="00067A31">
            <w:pPr>
              <w:ind w:right="69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D484673" w14:textId="2FC16033" w:rsidR="00067A31" w:rsidRPr="00067A31" w:rsidRDefault="00067A31" w:rsidP="00067A31">
            <w:pPr>
              <w:ind w:right="69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67A31">
              <w:rPr>
                <w:rFonts w:ascii="Arial" w:hAnsi="Arial" w:cs="Arial"/>
                <w:sz w:val="22"/>
                <w:szCs w:val="22"/>
              </w:rPr>
              <w:t>Menu Choices (</w:t>
            </w:r>
            <w:r w:rsidRPr="00067A3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Please indicate choices of each person that </w:t>
            </w:r>
            <w:proofErr w:type="gramStart"/>
            <w:r w:rsidRPr="00067A31">
              <w:rPr>
                <w:rFonts w:ascii="Arial" w:hAnsi="Arial" w:cs="Arial"/>
                <w:i/>
                <w:iCs/>
                <w:sz w:val="22"/>
                <w:szCs w:val="22"/>
              </w:rPr>
              <w:t>your</w:t>
            </w:r>
            <w:proofErr w:type="gramEnd"/>
            <w:r w:rsidRPr="00067A3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booking and your contact details)</w:t>
            </w:r>
          </w:p>
          <w:p w14:paraId="1298FE69" w14:textId="77777777" w:rsidR="000A6FEC" w:rsidRPr="000A6FEC" w:rsidRDefault="000A6FEC" w:rsidP="00067A31">
            <w:pPr>
              <w:ind w:right="69"/>
              <w:jc w:val="center"/>
              <w:rPr>
                <w:rFonts w:ascii="Arial" w:hAnsi="Arial" w:cs="Arial"/>
              </w:rPr>
            </w:pPr>
          </w:p>
          <w:p w14:paraId="48C3657F" w14:textId="58C9E28E" w:rsidR="00067A31" w:rsidRPr="000A6FEC" w:rsidRDefault="00346A77" w:rsidP="00067A31">
            <w:pPr>
              <w:ind w:right="69"/>
              <w:jc w:val="center"/>
              <w:rPr>
                <w:rFonts w:ascii="Arial" w:hAnsi="Arial" w:cs="Arial"/>
              </w:rPr>
            </w:pPr>
            <w:r w:rsidRPr="000A6FEC">
              <w:rPr>
                <w:rFonts w:ascii="Arial" w:hAnsi="Arial" w:cs="Arial"/>
              </w:rPr>
              <w:t>Welcome Drink on arrival</w:t>
            </w:r>
            <w:r w:rsidR="00D76F17">
              <w:rPr>
                <w:rFonts w:ascii="Arial" w:hAnsi="Arial" w:cs="Arial"/>
              </w:rPr>
              <w:t>.</w:t>
            </w:r>
          </w:p>
          <w:p w14:paraId="71CEB398" w14:textId="77777777" w:rsidR="00346A77" w:rsidRPr="000A6FEC" w:rsidRDefault="00346A77" w:rsidP="00067A31">
            <w:pPr>
              <w:ind w:right="69"/>
              <w:jc w:val="center"/>
              <w:rPr>
                <w:rFonts w:ascii="Arial" w:hAnsi="Arial" w:cs="Arial"/>
              </w:rPr>
            </w:pPr>
          </w:p>
          <w:p w14:paraId="49BE8F7B" w14:textId="59C0BCA8" w:rsidR="00346A77" w:rsidRPr="000A6FEC" w:rsidRDefault="00346A77" w:rsidP="00067A31">
            <w:pPr>
              <w:ind w:right="69"/>
              <w:jc w:val="center"/>
              <w:rPr>
                <w:rFonts w:ascii="Arial" w:hAnsi="Arial" w:cs="Arial"/>
                <w:b/>
                <w:bCs/>
              </w:rPr>
            </w:pPr>
            <w:r w:rsidRPr="000A6FEC">
              <w:rPr>
                <w:rFonts w:ascii="Arial" w:hAnsi="Arial" w:cs="Arial"/>
                <w:b/>
                <w:bCs/>
              </w:rPr>
              <w:t>Mains</w:t>
            </w:r>
          </w:p>
          <w:p w14:paraId="0B198A10" w14:textId="357F5FC3" w:rsidR="00067A31" w:rsidRPr="000A6FEC" w:rsidRDefault="00067A31" w:rsidP="00067A31">
            <w:pPr>
              <w:pStyle w:val="Default"/>
              <w:jc w:val="center"/>
              <w:rPr>
                <w:rFonts w:ascii="Arial" w:hAnsi="Arial" w:cs="Arial"/>
              </w:rPr>
            </w:pPr>
            <w:r w:rsidRPr="000A6FEC">
              <w:rPr>
                <w:rFonts w:ascii="Arial" w:hAnsi="Arial" w:cs="Arial"/>
              </w:rPr>
              <w:t>Roast Sirloin of beef with Yorkshire puddings, baby roasted carrots, roasted parsnip,</w:t>
            </w:r>
          </w:p>
          <w:p w14:paraId="6DD241E1" w14:textId="77777777" w:rsidR="00067A31" w:rsidRPr="000A6FEC" w:rsidRDefault="00067A31" w:rsidP="00067A31">
            <w:pPr>
              <w:ind w:right="69"/>
              <w:jc w:val="center"/>
              <w:rPr>
                <w:rFonts w:ascii="Arial" w:hAnsi="Arial" w:cs="Arial"/>
              </w:rPr>
            </w:pPr>
            <w:r w:rsidRPr="000A6FEC">
              <w:rPr>
                <w:rFonts w:ascii="Arial" w:hAnsi="Arial" w:cs="Arial"/>
              </w:rPr>
              <w:t>greens, rosemary roasted potatoes and beef juices.</w:t>
            </w:r>
          </w:p>
          <w:p w14:paraId="36364C2D" w14:textId="77777777" w:rsidR="00067A31" w:rsidRPr="000A6FEC" w:rsidRDefault="00067A31" w:rsidP="00067A31">
            <w:pPr>
              <w:ind w:right="69"/>
              <w:jc w:val="center"/>
              <w:rPr>
                <w:rFonts w:ascii="Arial" w:hAnsi="Arial" w:cs="Arial"/>
              </w:rPr>
            </w:pPr>
          </w:p>
          <w:p w14:paraId="5C152281" w14:textId="201B2A19" w:rsidR="00067A31" w:rsidRPr="000A6FEC" w:rsidRDefault="00067A31" w:rsidP="00067A31">
            <w:pPr>
              <w:pStyle w:val="Default"/>
              <w:jc w:val="center"/>
              <w:rPr>
                <w:rFonts w:ascii="Arial" w:hAnsi="Arial" w:cs="Arial"/>
              </w:rPr>
            </w:pPr>
            <w:r w:rsidRPr="000A6FEC">
              <w:rPr>
                <w:rFonts w:ascii="Arial" w:hAnsi="Arial" w:cs="Arial"/>
              </w:rPr>
              <w:t xml:space="preserve">Chicken Breast stuffed with apricot and thyme stuffing, wrapped in smoked </w:t>
            </w:r>
            <w:proofErr w:type="gramStart"/>
            <w:r w:rsidRPr="000A6FEC">
              <w:rPr>
                <w:rFonts w:ascii="Arial" w:hAnsi="Arial" w:cs="Arial"/>
              </w:rPr>
              <w:t>streaky</w:t>
            </w:r>
            <w:proofErr w:type="gramEnd"/>
          </w:p>
          <w:p w14:paraId="31D985A2" w14:textId="4D2AB741" w:rsidR="00067A31" w:rsidRPr="000A6FEC" w:rsidRDefault="00067A31" w:rsidP="00067A31">
            <w:pPr>
              <w:pStyle w:val="Default"/>
              <w:jc w:val="center"/>
              <w:rPr>
                <w:rFonts w:ascii="Arial" w:hAnsi="Arial" w:cs="Arial"/>
              </w:rPr>
            </w:pPr>
            <w:r w:rsidRPr="000A6FEC">
              <w:rPr>
                <w:rFonts w:ascii="Arial" w:hAnsi="Arial" w:cs="Arial"/>
              </w:rPr>
              <w:t>bacon served with tender stem broccoli, honey roasted carrots, roast potatoes and</w:t>
            </w:r>
          </w:p>
          <w:p w14:paraId="00E8585E" w14:textId="77777777" w:rsidR="00067A31" w:rsidRPr="000A6FEC" w:rsidRDefault="00067A31" w:rsidP="00067A31">
            <w:pPr>
              <w:ind w:right="69"/>
              <w:jc w:val="center"/>
              <w:rPr>
                <w:rFonts w:ascii="Arial" w:hAnsi="Arial" w:cs="Arial"/>
              </w:rPr>
            </w:pPr>
            <w:r w:rsidRPr="000A6FEC">
              <w:rPr>
                <w:rFonts w:ascii="Arial" w:hAnsi="Arial" w:cs="Arial"/>
              </w:rPr>
              <w:t>drizzled with a red wine jus.</w:t>
            </w:r>
          </w:p>
          <w:p w14:paraId="6C92D0AF" w14:textId="77777777" w:rsidR="00067A31" w:rsidRPr="000A6FEC" w:rsidRDefault="00067A31" w:rsidP="00067A31">
            <w:pPr>
              <w:ind w:right="69"/>
              <w:jc w:val="center"/>
              <w:rPr>
                <w:rFonts w:ascii="Arial" w:hAnsi="Arial" w:cs="Arial"/>
              </w:rPr>
            </w:pPr>
          </w:p>
          <w:p w14:paraId="575CAECD" w14:textId="575057BD" w:rsidR="00067A31" w:rsidRPr="000A6FEC" w:rsidRDefault="00067A31" w:rsidP="00067A31">
            <w:pPr>
              <w:pStyle w:val="Default"/>
              <w:jc w:val="center"/>
              <w:rPr>
                <w:rFonts w:ascii="Arial" w:hAnsi="Arial" w:cs="Arial"/>
              </w:rPr>
            </w:pPr>
            <w:r w:rsidRPr="000A6FEC">
              <w:rPr>
                <w:rFonts w:ascii="Arial" w:hAnsi="Arial" w:cs="Arial"/>
              </w:rPr>
              <w:t>Beetroot Wellington slice served on a chunky tomato sauce, crushed new potatoes and green vegetables (Vegetarian option).</w:t>
            </w:r>
          </w:p>
          <w:p w14:paraId="5191DB68" w14:textId="77777777" w:rsidR="00346A77" w:rsidRPr="000A6FEC" w:rsidRDefault="00346A77" w:rsidP="00067A31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4BD8886F" w14:textId="6413402D" w:rsidR="00067A31" w:rsidRPr="000A6FEC" w:rsidRDefault="00067A31" w:rsidP="00067A3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0A6FEC">
              <w:rPr>
                <w:rFonts w:ascii="Arial" w:hAnsi="Arial" w:cs="Arial"/>
                <w:b/>
                <w:bCs/>
              </w:rPr>
              <w:t>Dessert</w:t>
            </w:r>
          </w:p>
          <w:p w14:paraId="4CF6F88B" w14:textId="70D6E92B" w:rsidR="00067A31" w:rsidRPr="000A6FEC" w:rsidRDefault="00067A31" w:rsidP="00067A31">
            <w:pPr>
              <w:pStyle w:val="Default"/>
              <w:jc w:val="center"/>
              <w:rPr>
                <w:rFonts w:ascii="Arial" w:hAnsi="Arial" w:cs="Arial"/>
              </w:rPr>
            </w:pPr>
            <w:r w:rsidRPr="000A6FEC">
              <w:rPr>
                <w:rFonts w:ascii="Arial" w:hAnsi="Arial" w:cs="Arial"/>
              </w:rPr>
              <w:t>Passion fruit and white chocolate cheesecake served with fresh berries and fruit coulis.</w:t>
            </w:r>
          </w:p>
          <w:p w14:paraId="39A9CDC1" w14:textId="77777777" w:rsidR="00067A31" w:rsidRPr="000A6FEC" w:rsidRDefault="00067A31" w:rsidP="00067A31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4247361C" w14:textId="7AC51EF6" w:rsidR="00067A31" w:rsidRPr="000A6FEC" w:rsidRDefault="00067A31" w:rsidP="00067A31">
            <w:pPr>
              <w:pStyle w:val="Default"/>
              <w:jc w:val="center"/>
              <w:rPr>
                <w:rFonts w:ascii="Arial" w:hAnsi="Arial" w:cs="Arial"/>
              </w:rPr>
            </w:pPr>
            <w:r w:rsidRPr="000A6FEC">
              <w:rPr>
                <w:rFonts w:ascii="Arial" w:hAnsi="Arial" w:cs="Arial"/>
              </w:rPr>
              <w:t>Dark chocolate and salted caramel brownie with white chocolate and</w:t>
            </w:r>
          </w:p>
          <w:p w14:paraId="40F3B793" w14:textId="79936204" w:rsidR="00067A31" w:rsidRPr="000A6FEC" w:rsidRDefault="00067A31" w:rsidP="00067A31">
            <w:pPr>
              <w:pStyle w:val="Default"/>
              <w:jc w:val="center"/>
              <w:rPr>
                <w:rFonts w:ascii="Arial" w:hAnsi="Arial" w:cs="Arial"/>
              </w:rPr>
            </w:pPr>
            <w:r w:rsidRPr="000A6FEC">
              <w:rPr>
                <w:rFonts w:ascii="Arial" w:hAnsi="Arial" w:cs="Arial"/>
              </w:rPr>
              <w:t>honeycomb ice-cream.</w:t>
            </w:r>
          </w:p>
          <w:p w14:paraId="60D64F5A" w14:textId="77777777" w:rsidR="00067A31" w:rsidRPr="000A6FEC" w:rsidRDefault="00067A31" w:rsidP="00067A31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112F9A5D" w14:textId="26243A2D" w:rsidR="00067A31" w:rsidRPr="000A6FEC" w:rsidRDefault="00067A31" w:rsidP="00067A31">
            <w:pPr>
              <w:pStyle w:val="Default"/>
              <w:jc w:val="center"/>
              <w:rPr>
                <w:rFonts w:ascii="Arial" w:hAnsi="Arial" w:cs="Arial"/>
              </w:rPr>
            </w:pPr>
            <w:r w:rsidRPr="000A6FEC">
              <w:rPr>
                <w:rFonts w:ascii="Arial" w:hAnsi="Arial" w:cs="Arial"/>
              </w:rPr>
              <w:t>Continental cheese board with crackers.</w:t>
            </w:r>
          </w:p>
          <w:p w14:paraId="771C7020" w14:textId="77777777" w:rsidR="00346A77" w:rsidRPr="000A6FEC" w:rsidRDefault="00346A77" w:rsidP="00067A31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6A5F5949" w14:textId="3A33622B" w:rsidR="00346A77" w:rsidRDefault="00346A77" w:rsidP="00346A77">
            <w:pPr>
              <w:pStyle w:val="Default"/>
              <w:ind w:left="317" w:right="740"/>
              <w:jc w:val="center"/>
              <w:rPr>
                <w:rFonts w:ascii="Arial" w:hAnsi="Arial" w:cs="Arial"/>
              </w:rPr>
            </w:pPr>
            <w:r w:rsidRPr="000A6FEC">
              <w:rPr>
                <w:rFonts w:ascii="Arial" w:hAnsi="Arial" w:cs="Arial"/>
              </w:rPr>
              <w:t>Followed by Tea or Coffee</w:t>
            </w:r>
          </w:p>
          <w:p w14:paraId="3CAC5D9B" w14:textId="3C6C63CE" w:rsidR="000A6FEC" w:rsidRPr="000A6FEC" w:rsidRDefault="000A6FEC" w:rsidP="000A6FEC">
            <w:pPr>
              <w:ind w:right="69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w:drawing>
                <wp:inline distT="0" distB="0" distL="0" distR="0" wp14:anchorId="17777FC0" wp14:editId="5E6C9C00">
                  <wp:extent cx="127000" cy="127000"/>
                  <wp:effectExtent l="0" t="0" r="0" b="0"/>
                  <wp:docPr id="307337583" name="Graphic 1" descr="Chopstick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37583" name="Graphic 307337583" descr="Chopsticks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4195EF" w14:textId="77777777" w:rsidR="00067A31" w:rsidRPr="00067A31" w:rsidRDefault="00067A31" w:rsidP="00067A3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35"/>
              <w:gridCol w:w="2436"/>
              <w:gridCol w:w="2295"/>
              <w:gridCol w:w="3597"/>
            </w:tblGrid>
            <w:tr w:rsidR="00067A31" w:rsidRPr="00067A31" w14:paraId="107A7176" w14:textId="77777777" w:rsidTr="00346A77">
              <w:tc>
                <w:tcPr>
                  <w:tcW w:w="2081" w:type="dxa"/>
                </w:tcPr>
                <w:p w14:paraId="7121DBD8" w14:textId="488E9442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7A31">
                    <w:rPr>
                      <w:rFonts w:ascii="Arial" w:hAnsi="Arial" w:cs="Arial"/>
                      <w:sz w:val="22"/>
                      <w:szCs w:val="22"/>
                    </w:rPr>
                    <w:t>First &amp; Surname/s (including any guests)</w:t>
                  </w:r>
                </w:p>
              </w:tc>
              <w:tc>
                <w:tcPr>
                  <w:tcW w:w="2626" w:type="dxa"/>
                </w:tcPr>
                <w:p w14:paraId="3AFBEE7F" w14:textId="49B9A3CD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7A31">
                    <w:rPr>
                      <w:rFonts w:ascii="Arial" w:hAnsi="Arial" w:cs="Arial"/>
                      <w:sz w:val="22"/>
                      <w:szCs w:val="22"/>
                    </w:rPr>
                    <w:t>Main Choice (e.g. Beef/Chicken/ or Wellington)</w:t>
                  </w:r>
                </w:p>
              </w:tc>
              <w:tc>
                <w:tcPr>
                  <w:tcW w:w="1842" w:type="dxa"/>
                </w:tcPr>
                <w:p w14:paraId="3CADC696" w14:textId="2393CABD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7A31">
                    <w:rPr>
                      <w:rFonts w:ascii="Arial" w:hAnsi="Arial" w:cs="Arial"/>
                      <w:sz w:val="22"/>
                      <w:szCs w:val="22"/>
                    </w:rPr>
                    <w:t>Dessert (e.g. Cheesecake/Brownie or Cheeseboard)</w:t>
                  </w:r>
                </w:p>
              </w:tc>
              <w:tc>
                <w:tcPr>
                  <w:tcW w:w="4141" w:type="dxa"/>
                </w:tcPr>
                <w:p w14:paraId="6DF94FE2" w14:textId="3EC7646B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7A31">
                    <w:rPr>
                      <w:rFonts w:ascii="Arial" w:hAnsi="Arial" w:cs="Arial"/>
                      <w:sz w:val="22"/>
                      <w:szCs w:val="22"/>
                    </w:rPr>
                    <w:t>Any food allergies? (state allergy)</w:t>
                  </w:r>
                </w:p>
              </w:tc>
            </w:tr>
            <w:tr w:rsidR="00067A31" w:rsidRPr="00067A31" w14:paraId="0B2E65F7" w14:textId="77777777" w:rsidTr="00346A77">
              <w:tc>
                <w:tcPr>
                  <w:tcW w:w="2081" w:type="dxa"/>
                </w:tcPr>
                <w:p w14:paraId="445F861F" w14:textId="631CC1EB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26" w:type="dxa"/>
                </w:tcPr>
                <w:p w14:paraId="1FA92D54" w14:textId="77777777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5D817A02" w14:textId="77777777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1" w:type="dxa"/>
                </w:tcPr>
                <w:p w14:paraId="383CAFBB" w14:textId="71A83837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7A31" w:rsidRPr="00067A31" w14:paraId="4FBDD03F" w14:textId="77777777" w:rsidTr="00346A77">
              <w:tc>
                <w:tcPr>
                  <w:tcW w:w="2081" w:type="dxa"/>
                </w:tcPr>
                <w:p w14:paraId="0E0A5DB8" w14:textId="77777777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26" w:type="dxa"/>
                </w:tcPr>
                <w:p w14:paraId="3EBA1D08" w14:textId="77777777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6D1C83C1" w14:textId="77777777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1" w:type="dxa"/>
                </w:tcPr>
                <w:p w14:paraId="04F896CC" w14:textId="4B328B72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7A31" w:rsidRPr="00067A31" w14:paraId="41E08385" w14:textId="77777777" w:rsidTr="00346A77">
              <w:tc>
                <w:tcPr>
                  <w:tcW w:w="2081" w:type="dxa"/>
                </w:tcPr>
                <w:p w14:paraId="3FEAED4F" w14:textId="77777777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26" w:type="dxa"/>
                </w:tcPr>
                <w:p w14:paraId="329EC32C" w14:textId="77777777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26FCD19B" w14:textId="77777777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1" w:type="dxa"/>
                </w:tcPr>
                <w:p w14:paraId="0FB22FCD" w14:textId="79F7802A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67A31" w:rsidRPr="00067A31" w14:paraId="6FE30997" w14:textId="77777777" w:rsidTr="00346A77">
              <w:tc>
                <w:tcPr>
                  <w:tcW w:w="2081" w:type="dxa"/>
                </w:tcPr>
                <w:p w14:paraId="5D225A0F" w14:textId="617DA5F5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26" w:type="dxa"/>
                </w:tcPr>
                <w:p w14:paraId="09E5DC00" w14:textId="77777777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0221356E" w14:textId="77777777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1" w:type="dxa"/>
                </w:tcPr>
                <w:p w14:paraId="5235AAB7" w14:textId="4C01F502" w:rsidR="00067A31" w:rsidRPr="00067A31" w:rsidRDefault="00067A31" w:rsidP="00067A31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A7B6558" w14:textId="77777777" w:rsidR="00067A31" w:rsidRPr="00067A31" w:rsidRDefault="00067A31" w:rsidP="00067A3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053506" w14:textId="77777777" w:rsidR="00346A77" w:rsidRDefault="00346A77" w:rsidP="00346A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3F3E142" w14:textId="36DA2D36" w:rsidR="00067A31" w:rsidRPr="00067A31" w:rsidRDefault="00067A31" w:rsidP="00346A7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67A31">
              <w:rPr>
                <w:rFonts w:ascii="Arial" w:hAnsi="Arial" w:cs="Arial"/>
                <w:sz w:val="22"/>
                <w:szCs w:val="22"/>
              </w:rPr>
              <w:t>Contact Tel NO…………………………………Email address…………………………………………………</w:t>
            </w:r>
          </w:p>
          <w:p w14:paraId="1816EB2C" w14:textId="77777777" w:rsidR="00067A31" w:rsidRPr="00067A31" w:rsidRDefault="00067A31" w:rsidP="00067A31">
            <w:pPr>
              <w:ind w:right="69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9EA913" w14:textId="3459CB4F" w:rsidR="00067A31" w:rsidRPr="00067A31" w:rsidRDefault="00067A31" w:rsidP="00067A31">
            <w:pPr>
              <w:ind w:right="6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A31">
              <w:rPr>
                <w:rFonts w:ascii="Arial" w:hAnsi="Arial" w:cs="Arial"/>
                <w:sz w:val="22"/>
                <w:szCs w:val="22"/>
              </w:rPr>
              <w:t xml:space="preserve">Postal Address Treasurer: Mr D Kerridge, 197 Ashcroft Road, Ipswich. IP1 6AF. If you would prefer to pay by Bank Transfer, please ensure you state your name: IDHTS Bank Account: Barclays, Sort Code: 204451 Account No 10477893. IF payment is by </w:t>
            </w:r>
            <w:proofErr w:type="gramStart"/>
            <w:r w:rsidRPr="00067A31">
              <w:rPr>
                <w:rFonts w:ascii="Arial" w:hAnsi="Arial" w:cs="Arial"/>
                <w:sz w:val="22"/>
                <w:szCs w:val="22"/>
              </w:rPr>
              <w:t>BT</w:t>
            </w:r>
            <w:proofErr w:type="gramEnd"/>
            <w:r w:rsidRPr="00067A31">
              <w:rPr>
                <w:rFonts w:ascii="Arial" w:hAnsi="Arial" w:cs="Arial"/>
                <w:sz w:val="22"/>
                <w:szCs w:val="22"/>
              </w:rPr>
              <w:t xml:space="preserve"> please also send the above information by email to </w:t>
            </w:r>
            <w:hyperlink r:id="rId7" w:history="1">
              <w:r w:rsidRPr="00067A31">
                <w:rPr>
                  <w:rStyle w:val="Hyperlink"/>
                  <w:rFonts w:ascii="Arial" w:hAnsi="Arial" w:cs="Arial"/>
                  <w:sz w:val="22"/>
                  <w:szCs w:val="22"/>
                </w:rPr>
                <w:t>david.kerridge123@gmail.com</w:t>
              </w:r>
            </w:hyperlink>
            <w:r w:rsidRPr="00067A31">
              <w:rPr>
                <w:rFonts w:ascii="Arial" w:hAnsi="Arial" w:cs="Arial"/>
                <w:sz w:val="22"/>
                <w:szCs w:val="22"/>
              </w:rPr>
              <w:t xml:space="preserve"> with full details confirming payment. Any queries call 01473 424904.</w:t>
            </w:r>
          </w:p>
          <w:p w14:paraId="0B12E7EE" w14:textId="0A70CAA4" w:rsidR="00067A31" w:rsidRPr="003618C1" w:rsidRDefault="00067A31" w:rsidP="00067A31">
            <w:pPr>
              <w:ind w:right="69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355F0498" w14:textId="34BA9B24" w:rsidR="00164A6E" w:rsidRPr="00AB3DFA" w:rsidRDefault="00346A77" w:rsidP="00067A31">
      <w:pPr>
        <w:tabs>
          <w:tab w:val="left" w:pos="7938"/>
        </w:tabs>
        <w:ind w:right="69"/>
        <w:jc w:val="center"/>
        <w:rPr>
          <w:rFonts w:ascii="Arial" w:hAnsi="Arial" w:cs="Arial"/>
        </w:rPr>
      </w:pPr>
      <w:r>
        <w:rPr>
          <w:rFonts w:ascii="Arial" w:hAnsi="Arial" w:cs="Arial"/>
        </w:rPr>
        <w:t>If you unable to print the form</w:t>
      </w:r>
      <w:r w:rsidR="000A6F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please send email details above or call us with your choices</w:t>
      </w:r>
      <w:r w:rsidR="000A6FEC">
        <w:rPr>
          <w:rFonts w:ascii="Arial" w:hAnsi="Arial" w:cs="Arial"/>
        </w:rPr>
        <w:t>.</w:t>
      </w:r>
    </w:p>
    <w:sectPr w:rsidR="00164A6E" w:rsidRPr="00AB3DFA" w:rsidSect="00DE23E3">
      <w:pgSz w:w="11900" w:h="16840"/>
      <w:pgMar w:top="730" w:right="614" w:bottom="801" w:left="4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74"/>
    <w:rsid w:val="00042137"/>
    <w:rsid w:val="00067A31"/>
    <w:rsid w:val="000A6FEC"/>
    <w:rsid w:val="00164A6E"/>
    <w:rsid w:val="00166A8F"/>
    <w:rsid w:val="001A57DD"/>
    <w:rsid w:val="002B06D1"/>
    <w:rsid w:val="00346A77"/>
    <w:rsid w:val="003618C1"/>
    <w:rsid w:val="0038706B"/>
    <w:rsid w:val="003B0FC3"/>
    <w:rsid w:val="003B31FD"/>
    <w:rsid w:val="004236BA"/>
    <w:rsid w:val="004520F2"/>
    <w:rsid w:val="004D26D2"/>
    <w:rsid w:val="005D1CA9"/>
    <w:rsid w:val="005F66DF"/>
    <w:rsid w:val="006563CF"/>
    <w:rsid w:val="00771574"/>
    <w:rsid w:val="007B5B07"/>
    <w:rsid w:val="007D5C8A"/>
    <w:rsid w:val="007F406F"/>
    <w:rsid w:val="008142CA"/>
    <w:rsid w:val="008F7075"/>
    <w:rsid w:val="00964E32"/>
    <w:rsid w:val="00AB3DFA"/>
    <w:rsid w:val="00B21330"/>
    <w:rsid w:val="00B31B6B"/>
    <w:rsid w:val="00BA3288"/>
    <w:rsid w:val="00C636E9"/>
    <w:rsid w:val="00D76F17"/>
    <w:rsid w:val="00DE23E3"/>
    <w:rsid w:val="00E637FB"/>
    <w:rsid w:val="00EB01C5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65AAB"/>
  <w15:chartTrackingRefBased/>
  <w15:docId w15:val="{9E931900-9B08-5D44-952A-C3DA645A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15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5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15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15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157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57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57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57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5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15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5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15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15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15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5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5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5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157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157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15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157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15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15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15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5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5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157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71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7F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kern w:val="0"/>
    </w:rPr>
  </w:style>
  <w:style w:type="character" w:styleId="Hyperlink">
    <w:name w:val="Hyperlink"/>
    <w:unhideWhenUsed/>
    <w:rsid w:val="00EB0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.kerridge1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Kerridge</dc:creator>
  <cp:keywords/>
  <dc:description/>
  <cp:lastModifiedBy>David Kerridge</cp:lastModifiedBy>
  <cp:revision>5</cp:revision>
  <cp:lastPrinted>2024-01-25T13:40:00Z</cp:lastPrinted>
  <dcterms:created xsi:type="dcterms:W3CDTF">2024-01-30T16:16:00Z</dcterms:created>
  <dcterms:modified xsi:type="dcterms:W3CDTF">2024-02-21T11:19:00Z</dcterms:modified>
</cp:coreProperties>
</file>